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766EBC" w:rsidRPr="005F3D97" w:rsidRDefault="00A47603" w:rsidP="00A47603">
      <w:pPr>
        <w:jc w:val="center"/>
        <w:rPr>
          <w:b/>
        </w:rPr>
      </w:pPr>
      <w:r w:rsidRPr="005F3D97">
        <w:rPr>
          <w:b/>
        </w:rPr>
        <w:t>ĐỀ CƯƠNG BÁO CÁO</w:t>
      </w:r>
    </w:p>
    <w:p w:rsidR="00A47603" w:rsidRPr="005F3D97" w:rsidRDefault="00A47603" w:rsidP="00A47603">
      <w:pPr>
        <w:pBdr>
          <w:bottom w:val="single" w:sz="6" w:space="1" w:color="auto"/>
        </w:pBdr>
        <w:jc w:val="center"/>
        <w:rPr>
          <w:b/>
        </w:rPr>
      </w:pPr>
      <w:r w:rsidRPr="005F3D97">
        <w:rPr>
          <w:b/>
        </w:rPr>
        <w:t>TÌNH HÌNH THỰC TRẠNG &amp; GIẢI PHÁP TRONG CÔNG TÁC TUYỂN SINH VÀ BỎ HỌC CỦA HSSV GIAI ĐOẠN NĂM HỌC 2017 – 2019</w:t>
      </w:r>
    </w:p>
    <w:p w:rsidR="00A47603" w:rsidRDefault="00A47603" w:rsidP="00A47603">
      <w:pPr>
        <w:pStyle w:val="ListParagraph"/>
        <w:numPr>
          <w:ilvl w:val="0"/>
          <w:numId w:val="1"/>
        </w:numPr>
      </w:pPr>
      <w:r>
        <w:t>Đặc điểm tình hình:</w:t>
      </w:r>
    </w:p>
    <w:p w:rsidR="00CC5BD1" w:rsidRPr="00CC5BD1" w:rsidRDefault="00CC5BD1" w:rsidP="00CC5BD1">
      <w:pPr>
        <w:tabs>
          <w:tab w:val="center" w:pos="6868"/>
        </w:tabs>
        <w:spacing w:after="120"/>
        <w:ind w:left="360" w:right="-1" w:firstLine="774"/>
        <w:jc w:val="both"/>
        <w:rPr>
          <w:szCs w:val="28"/>
        </w:rPr>
      </w:pPr>
      <w:r w:rsidRPr="00CC5BD1">
        <w:rPr>
          <w:szCs w:val="28"/>
        </w:rPr>
        <w:tab/>
        <w:t>Trường Cao đẳng Lý Tự Trọng Thành phố Hồ Chí Minh là một sơ sở giáo dục nghề nghiệp có bề dày kinh nghiệm trên 30 năm, tham gia cung cấp nguồn nhân lực cho thành phố Hồ Chí Minh và các vùng lân cận, chất lượng đào tạo nhân lực của Nhà trường được xã hội đánh giá cao qua số lượng tuyển dụng lao động tăng dần hàng năm. Theo định hướng phát triển kinh tế - xã hội thành phố Hồ Chí Minh trong thời gian tới, tập trung phát triển bốn nhóm ngành công nghiệp trọng yế</w:t>
      </w:r>
      <w:bookmarkStart w:id="0" w:name="_GoBack"/>
      <w:bookmarkEnd w:id="0"/>
      <w:r w:rsidRPr="00CC5BD1">
        <w:rPr>
          <w:szCs w:val="28"/>
        </w:rPr>
        <w:t>u là ngành chế biến lương thực thực phẩm, hóa chất – nhựa cao su, cơ khí, điện tử - công nghệ thông tin, bốn nhóm ngành này rất phù hợp với sự đầu tư phát triển các ngành đào tạo mũi nhọn của Nhà trường hiện nay là ngành Công nghệ Điện-Điện tử; Công nghệ Thông tin, Công nghệ Cơ khí và Công nghệ Ô tô.</w:t>
      </w:r>
    </w:p>
    <w:p w:rsidR="00CC5BD1" w:rsidRPr="00CC5BD1" w:rsidRDefault="00CC5BD1" w:rsidP="00CC5BD1">
      <w:pPr>
        <w:shd w:val="clear" w:color="auto" w:fill="FFFFFF"/>
        <w:spacing w:after="120"/>
        <w:ind w:left="360" w:firstLine="774"/>
        <w:jc w:val="both"/>
        <w:rPr>
          <w:color w:val="111111"/>
          <w:szCs w:val="28"/>
        </w:rPr>
      </w:pPr>
      <w:r w:rsidRPr="00CC5BD1">
        <w:rPr>
          <w:szCs w:val="28"/>
          <w:lang w:val="pt-BR"/>
        </w:rPr>
        <w:t xml:space="preserve">Trong thời gian qua, các điều kiện đảm bảo chất lượng đào tạo của Trường Cao đẳng Lý Tự Trọng Thành phố Hồ Chí Minh về công tác tuyển sinh, cơ sở vật chất, trang thiết bị, đội ngũ GV, cán bộ quản lý và chương trình, giáo trình đào tạo đã được quan tâm đầu tư một cách tích cực. Đặc biệt, Nhà trường rất quan tâm công tác tuyển sinh và </w:t>
      </w:r>
      <w:r w:rsidRPr="00CC5BD1">
        <w:rPr>
          <w:color w:val="111111"/>
          <w:szCs w:val="28"/>
        </w:rPr>
        <w:t>nâng cao chất lượng tuyển sinh đào tạo ngành nghề; đây là nhiệm vụ sống còn đối với các trường Cao đẳng nói riêng và của cả hệ thống giáo dục nghề nghiệp nói chung. Vấn đề trên đã đặt ra những thách thức rất lớn cho công tác tuyển sinh và đổi mới công tác tuyển sinh vừa là yêu cầu tất yếu đầu tiên vừa mang tính thiết yếu khách quan cho sự vận động và phát triển bền vững của Nhà trường.</w:t>
      </w:r>
    </w:p>
    <w:p w:rsidR="00CC5BD1" w:rsidRPr="00801AC4" w:rsidRDefault="00CC5BD1" w:rsidP="00CC5BD1">
      <w:pPr>
        <w:widowControl w:val="0"/>
        <w:spacing w:after="120"/>
        <w:ind w:right="51"/>
        <w:jc w:val="both"/>
        <w:rPr>
          <w:szCs w:val="28"/>
          <w:lang w:val="pt-BR"/>
        </w:rPr>
      </w:pPr>
      <w:r w:rsidRPr="00801AC4">
        <w:rPr>
          <w:szCs w:val="28"/>
          <w:lang w:val="pt-BR"/>
        </w:rPr>
        <w:t xml:space="preserve">         -  Hình thức tuyển sinh: </w:t>
      </w:r>
    </w:p>
    <w:p w:rsidR="00CC5BD1" w:rsidRPr="00801AC4" w:rsidRDefault="00CC5BD1" w:rsidP="00CC5BD1">
      <w:pPr>
        <w:widowControl w:val="0"/>
        <w:spacing w:after="120"/>
        <w:ind w:right="51" w:firstLine="567"/>
        <w:jc w:val="both"/>
        <w:rPr>
          <w:szCs w:val="28"/>
        </w:rPr>
      </w:pPr>
      <w:r w:rsidRPr="00801AC4">
        <w:rPr>
          <w:szCs w:val="28"/>
          <w:lang w:val="pt-BR"/>
        </w:rPr>
        <w:t xml:space="preserve">Cao đẳng: </w:t>
      </w:r>
      <w:r w:rsidRPr="00801AC4">
        <w:rPr>
          <w:szCs w:val="28"/>
        </w:rPr>
        <w:t>Xét tuyển học sinh tốt nghiệp THPT hoặc tương đương, điểm trung bình cả năm lớp 12: Đào tạo theo tín chỉ (có thể tốt nghiệp trong 2 năm).</w:t>
      </w:r>
    </w:p>
    <w:p w:rsidR="00CC5BD1" w:rsidRPr="00801AC4" w:rsidRDefault="00CC5BD1" w:rsidP="00CC5BD1">
      <w:pPr>
        <w:widowControl w:val="0"/>
        <w:spacing w:after="120"/>
        <w:ind w:right="51" w:firstLine="567"/>
        <w:jc w:val="both"/>
        <w:rPr>
          <w:szCs w:val="28"/>
          <w:lang w:val="pt-BR"/>
        </w:rPr>
      </w:pPr>
      <w:r w:rsidRPr="00801AC4">
        <w:rPr>
          <w:szCs w:val="28"/>
          <w:lang w:val="pt-BR"/>
        </w:rPr>
        <w:t xml:space="preserve">Trung cấp: </w:t>
      </w:r>
    </w:p>
    <w:p w:rsidR="00CC5BD1" w:rsidRPr="00801AC4" w:rsidRDefault="00CC5BD1" w:rsidP="00CC5BD1">
      <w:pPr>
        <w:numPr>
          <w:ilvl w:val="0"/>
          <w:numId w:val="5"/>
        </w:numPr>
        <w:tabs>
          <w:tab w:val="left" w:pos="900"/>
          <w:tab w:val="left" w:pos="1134"/>
        </w:tabs>
        <w:spacing w:after="120" w:line="240" w:lineRule="auto"/>
        <w:ind w:left="0" w:firstLine="927"/>
        <w:jc w:val="both"/>
        <w:rPr>
          <w:szCs w:val="28"/>
        </w:rPr>
      </w:pPr>
      <w:r w:rsidRPr="00801AC4">
        <w:rPr>
          <w:szCs w:val="28"/>
        </w:rPr>
        <w:t>Xét tuyển học sinh chưa tốt nghiệp THPT: Đào tạo theo tín chỉ (tốt nghiệp trong 1 năm và 3 tháng học văn hóa);</w:t>
      </w:r>
    </w:p>
    <w:p w:rsidR="00CC5BD1" w:rsidRPr="00801AC4" w:rsidRDefault="00CC5BD1" w:rsidP="00CC5BD1">
      <w:pPr>
        <w:numPr>
          <w:ilvl w:val="0"/>
          <w:numId w:val="5"/>
        </w:numPr>
        <w:tabs>
          <w:tab w:val="left" w:pos="900"/>
          <w:tab w:val="left" w:pos="1134"/>
        </w:tabs>
        <w:spacing w:after="120" w:line="240" w:lineRule="auto"/>
        <w:ind w:left="0" w:firstLine="927"/>
        <w:jc w:val="both"/>
        <w:rPr>
          <w:szCs w:val="28"/>
        </w:rPr>
      </w:pPr>
      <w:r w:rsidRPr="00801AC4">
        <w:rPr>
          <w:szCs w:val="28"/>
        </w:rPr>
        <w:lastRenderedPageBreak/>
        <w:t>Xét tuyển học sinh tốt nghiệp THCS; điểm trung bình cả năm lớp 9 (Được miễn học phí trong thời gian đào tạo): Đào tạo tín chỉ 03 năm, có học các môn văn hóa;</w:t>
      </w:r>
    </w:p>
    <w:p w:rsidR="00CC5BD1" w:rsidRPr="00801AC4" w:rsidRDefault="00CC5BD1" w:rsidP="00CC5BD1">
      <w:pPr>
        <w:widowControl w:val="0"/>
        <w:numPr>
          <w:ilvl w:val="0"/>
          <w:numId w:val="4"/>
        </w:numPr>
        <w:spacing w:after="120" w:line="240" w:lineRule="auto"/>
        <w:ind w:left="0" w:right="51" w:firstLine="567"/>
        <w:jc w:val="both"/>
        <w:rPr>
          <w:szCs w:val="28"/>
          <w:lang w:val="pt-BR"/>
        </w:rPr>
      </w:pPr>
      <w:r w:rsidRPr="00801AC4">
        <w:rPr>
          <w:szCs w:val="28"/>
          <w:lang w:val="pt-BR"/>
        </w:rPr>
        <w:t xml:space="preserve">Quy trình tuyển sinh thực hiện đúng theo quy chế tuyển sinh của Bộ Lao động </w:t>
      </w:r>
      <w:r>
        <w:rPr>
          <w:szCs w:val="28"/>
          <w:lang w:val="pt-BR"/>
        </w:rPr>
        <w:t xml:space="preserve">- </w:t>
      </w:r>
      <w:r w:rsidRPr="00801AC4">
        <w:rPr>
          <w:szCs w:val="28"/>
          <w:lang w:val="pt-BR"/>
        </w:rPr>
        <w:t xml:space="preserve">Thương binh </w:t>
      </w:r>
      <w:r>
        <w:rPr>
          <w:szCs w:val="28"/>
          <w:lang w:val="pt-BR"/>
        </w:rPr>
        <w:t>và</w:t>
      </w:r>
      <w:r w:rsidRPr="00801AC4">
        <w:rPr>
          <w:szCs w:val="28"/>
          <w:lang w:val="pt-BR"/>
        </w:rPr>
        <w:t xml:space="preserve"> Xã hội hiện hành;</w:t>
      </w:r>
    </w:p>
    <w:p w:rsidR="0015238F" w:rsidRPr="00B03418" w:rsidRDefault="0015238F" w:rsidP="0015238F">
      <w:pPr>
        <w:widowControl w:val="0"/>
        <w:numPr>
          <w:ilvl w:val="0"/>
          <w:numId w:val="4"/>
        </w:numPr>
        <w:spacing w:after="120" w:line="240" w:lineRule="auto"/>
        <w:ind w:left="0" w:right="51" w:firstLine="567"/>
        <w:jc w:val="both"/>
        <w:rPr>
          <w:szCs w:val="28"/>
          <w:lang w:val="pt-BR"/>
        </w:rPr>
      </w:pPr>
      <w:r w:rsidRPr="00B03418">
        <w:rPr>
          <w:szCs w:val="28"/>
          <w:lang w:val="pt-BR"/>
        </w:rPr>
        <w:t xml:space="preserve">Để nâng cao chất lượng đào tạo, nắm bắt nhu cầu thị trường lao động của xã hội,Trường đã chủ động mời doanh nghiệp tham gia một số Hội thảo chuyên đề được tổ chức tại trường, đặc biệt có sự tham gia tích cực của cựu giảng viên và cựu </w:t>
      </w:r>
      <w:r w:rsidRPr="0015238F">
        <w:rPr>
          <w:szCs w:val="28"/>
          <w:lang w:val="pt-BR"/>
        </w:rPr>
        <w:t>Học sinh – Sinh viên</w:t>
      </w:r>
      <w:r w:rsidRPr="00B03418">
        <w:rPr>
          <w:szCs w:val="28"/>
          <w:lang w:val="pt-BR"/>
        </w:rPr>
        <w:t xml:space="preserve"> của trường hiện đang là những doanh nhân thành đạt. Sau các Hội nghị, Hội thảo, đã thống nhất quan điểm về một số nội dung gia t</w:t>
      </w:r>
      <w:r w:rsidRPr="00B03418">
        <w:rPr>
          <w:rFonts w:hint="eastAsia"/>
          <w:szCs w:val="28"/>
          <w:lang w:val="pt-BR"/>
        </w:rPr>
        <w:t>ă</w:t>
      </w:r>
      <w:r w:rsidRPr="00B03418">
        <w:rPr>
          <w:szCs w:val="28"/>
          <w:lang w:val="pt-BR"/>
        </w:rPr>
        <w:t xml:space="preserve">ng trách nhiệm xã hội của doanh nghiệp </w:t>
      </w:r>
      <w:r w:rsidRPr="00B03418">
        <w:rPr>
          <w:rFonts w:hint="eastAsia"/>
          <w:szCs w:val="28"/>
          <w:lang w:val="pt-BR"/>
        </w:rPr>
        <w:t>đ</w:t>
      </w:r>
      <w:r w:rsidRPr="00B03418">
        <w:rPr>
          <w:szCs w:val="28"/>
          <w:lang w:val="pt-BR"/>
        </w:rPr>
        <w:t xml:space="preserve">ối với hoạt </w:t>
      </w:r>
      <w:r w:rsidRPr="00B03418">
        <w:rPr>
          <w:rFonts w:hint="eastAsia"/>
          <w:szCs w:val="28"/>
          <w:lang w:val="pt-BR"/>
        </w:rPr>
        <w:t>đ</w:t>
      </w:r>
      <w:r w:rsidRPr="00B03418">
        <w:rPr>
          <w:szCs w:val="28"/>
          <w:lang w:val="pt-BR"/>
        </w:rPr>
        <w:t xml:space="preserve">ộng </w:t>
      </w:r>
      <w:r w:rsidRPr="00B03418">
        <w:rPr>
          <w:rFonts w:hint="eastAsia"/>
          <w:szCs w:val="28"/>
          <w:lang w:val="pt-BR"/>
        </w:rPr>
        <w:t>đà</w:t>
      </w:r>
      <w:r w:rsidRPr="00B03418">
        <w:rPr>
          <w:szCs w:val="28"/>
          <w:lang w:val="pt-BR"/>
        </w:rPr>
        <w:t xml:space="preserve">o tạo nghề và sử dụng lao </w:t>
      </w:r>
      <w:r w:rsidRPr="00B03418">
        <w:rPr>
          <w:rFonts w:hint="eastAsia"/>
          <w:szCs w:val="28"/>
          <w:lang w:val="pt-BR"/>
        </w:rPr>
        <w:t>đ</w:t>
      </w:r>
      <w:r w:rsidRPr="00B03418">
        <w:rPr>
          <w:szCs w:val="28"/>
          <w:lang w:val="pt-BR"/>
        </w:rPr>
        <w:t xml:space="preserve">ộng. </w:t>
      </w:r>
    </w:p>
    <w:p w:rsidR="0015238F" w:rsidRPr="00B03418" w:rsidRDefault="0015238F" w:rsidP="0015238F">
      <w:pPr>
        <w:widowControl w:val="0"/>
        <w:numPr>
          <w:ilvl w:val="0"/>
          <w:numId w:val="4"/>
        </w:numPr>
        <w:spacing w:after="120" w:line="240" w:lineRule="auto"/>
        <w:ind w:left="0" w:right="51" w:firstLine="567"/>
        <w:jc w:val="both"/>
        <w:rPr>
          <w:szCs w:val="28"/>
          <w:lang w:val="pt-BR"/>
        </w:rPr>
      </w:pPr>
      <w:r w:rsidRPr="00B03418">
        <w:rPr>
          <w:szCs w:val="28"/>
          <w:lang w:val="pt-BR"/>
        </w:rPr>
        <w:tab/>
        <w:t xml:space="preserve">Hiện Trường đang có mối quan hệ hợp tác với hơn 1000 doanh nghiệp, nhiều tập đoàn lớn, nhiều khu chế xuất, khu công nghiệp để phối hợp đào tạo, thực tập, giới thiệu việc làm và tài trợ học bổng cho </w:t>
      </w:r>
      <w:r w:rsidRPr="0015238F">
        <w:rPr>
          <w:szCs w:val="28"/>
          <w:lang w:val="pt-BR"/>
        </w:rPr>
        <w:t xml:space="preserve">Học sinh – Sinh viên </w:t>
      </w:r>
      <w:r w:rsidRPr="00B03418">
        <w:rPr>
          <w:szCs w:val="28"/>
          <w:lang w:val="pt-BR"/>
        </w:rPr>
        <w:t xml:space="preserve">có hoàn cảnh khó khăn vượt khó vươn lên trong học tập, hỗ trợ </w:t>
      </w:r>
      <w:r w:rsidRPr="0015238F">
        <w:rPr>
          <w:szCs w:val="28"/>
          <w:lang w:val="pt-BR"/>
        </w:rPr>
        <w:t xml:space="preserve">tiền xe về Tết cho </w:t>
      </w:r>
      <w:r w:rsidRPr="00B03418">
        <w:rPr>
          <w:szCs w:val="28"/>
          <w:lang w:val="pt-BR"/>
        </w:rPr>
        <w:t>HSSV</w:t>
      </w:r>
      <w:r w:rsidRPr="0015238F">
        <w:rPr>
          <w:szCs w:val="28"/>
          <w:lang w:val="pt-BR"/>
        </w:rPr>
        <w:t xml:space="preserve"> ở xa (Miền Trung, Tây Nguyên), hỗ trợ chi phí sinh hoạt cho Học sinh – Sinh viên trong quá trình thực tập tại doanh nghiệp, đặc biệt là việc doanh nghiệp </w:t>
      </w:r>
      <w:r w:rsidRPr="00B03418">
        <w:rPr>
          <w:szCs w:val="28"/>
          <w:lang w:val="pt-BR"/>
        </w:rPr>
        <w:t xml:space="preserve">tài trợ </w:t>
      </w:r>
      <w:r w:rsidRPr="0015238F">
        <w:rPr>
          <w:szCs w:val="28"/>
          <w:lang w:val="pt-BR"/>
        </w:rPr>
        <w:t xml:space="preserve">trang thiết bị, mô hình thực hành và vật tư thực tập cho các khoa chuyên môn trị giá từ vài chục triệu đến hàng tỷ đồng, như: Công Ty TNHH Thiết bị điện công nghiệp Quân Phạm, </w:t>
      </w:r>
      <w:hyperlink r:id="rId6" w:history="1">
        <w:r w:rsidRPr="0015238F">
          <w:rPr>
            <w:szCs w:val="28"/>
            <w:lang w:val="pt-BR"/>
          </w:rPr>
          <w:t>Công Ty TNHH Một Thành Viên Xây lắp Kỹ thuật Điện Cơ Mạnh Tín</w:t>
        </w:r>
      </w:hyperlink>
      <w:r w:rsidRPr="0015238F">
        <w:rPr>
          <w:szCs w:val="28"/>
          <w:lang w:val="pt-BR"/>
        </w:rPr>
        <w:t xml:space="preserve">, </w:t>
      </w:r>
      <w:r w:rsidRPr="0015238F">
        <w:rPr>
          <w:lang w:val="pt-BR"/>
        </w:rPr>
        <w:t xml:space="preserve">Công ty CNC Thành Công, </w:t>
      </w:r>
      <w:r w:rsidRPr="0015238F">
        <w:rPr>
          <w:szCs w:val="28"/>
          <w:lang w:val="pt-BR"/>
        </w:rPr>
        <w:t>Công ty Cổ phần dây cáp điện DAPHACO, Công ty TNHH Đạt Vĩnh Tiến,</w:t>
      </w:r>
      <w:r w:rsidRPr="0015238F">
        <w:rPr>
          <w:lang w:val="pt-BR"/>
        </w:rPr>
        <w:t xml:space="preserve"> Công Ty Cổ Phần Mepac, Công ty Cổ Phần Viễn Thông PICT, tập đoàn KONE (Phần Lan), </w:t>
      </w:r>
      <w:r w:rsidRPr="00B03418">
        <w:rPr>
          <w:szCs w:val="28"/>
          <w:lang w:val="pt-BR"/>
        </w:rPr>
        <w:t>tập đoàn Schneider Electric (Pháp) và tổ chức ASSIST ASIA</w:t>
      </w:r>
      <w:r w:rsidRPr="0015238F">
        <w:rPr>
          <w:szCs w:val="28"/>
          <w:lang w:val="pt-BR"/>
        </w:rPr>
        <w:t xml:space="preserve"> …</w:t>
      </w:r>
      <w:r w:rsidRPr="00B03418">
        <w:rPr>
          <w:szCs w:val="28"/>
          <w:lang w:val="pt-BR"/>
        </w:rPr>
        <w:t xml:space="preserve"> </w:t>
      </w:r>
    </w:p>
    <w:p w:rsidR="0015238F" w:rsidRPr="00B03418" w:rsidRDefault="0015238F" w:rsidP="0015238F">
      <w:pPr>
        <w:widowControl w:val="0"/>
        <w:numPr>
          <w:ilvl w:val="0"/>
          <w:numId w:val="4"/>
        </w:numPr>
        <w:spacing w:after="120" w:line="240" w:lineRule="auto"/>
        <w:ind w:left="0" w:right="51" w:firstLine="567"/>
        <w:jc w:val="both"/>
        <w:rPr>
          <w:szCs w:val="28"/>
          <w:lang w:val="pt-BR"/>
        </w:rPr>
      </w:pPr>
      <w:r w:rsidRPr="00B03418">
        <w:rPr>
          <w:szCs w:val="28"/>
          <w:lang w:val="pt-BR"/>
        </w:rPr>
        <w:t xml:space="preserve">Định kỳ 6 tháng, Nhà trường tổ chức thực hiện khảo sát, thu thập ý kiến đánh giá của đơn vị sử dụng lao động về mức độ đáp ứng của </w:t>
      </w:r>
      <w:r w:rsidRPr="0015238F">
        <w:rPr>
          <w:szCs w:val="28"/>
          <w:lang w:val="pt-BR"/>
        </w:rPr>
        <w:t>Học sinh – Sinh viên</w:t>
      </w:r>
      <w:r w:rsidRPr="00B03418">
        <w:rPr>
          <w:szCs w:val="28"/>
          <w:lang w:val="pt-BR"/>
        </w:rPr>
        <w:t xml:space="preserve"> tốt nghiệp đang làm việc tại tất cả các doanh nghiệp có sử dụng lao động của trường. Kết quả trong 2 năm 2017, 2018, tỷ lệ HSSV tốt nghiệp có việc làm trung bình là 91% trở lên, mức lương tháng khởi điểm bình quân của các em tại doanh nghiệp là khoảng từ 7,5 triệu đến 10 triệu đồng.</w:t>
      </w:r>
    </w:p>
    <w:p w:rsidR="00CC5BD1" w:rsidRDefault="00CC5BD1" w:rsidP="00CC5BD1">
      <w:pPr>
        <w:ind w:left="360" w:firstLine="774"/>
      </w:pPr>
    </w:p>
    <w:p w:rsidR="00A47603" w:rsidRDefault="00A47603" w:rsidP="00A47603">
      <w:pPr>
        <w:pStyle w:val="ListParagraph"/>
        <w:numPr>
          <w:ilvl w:val="0"/>
          <w:numId w:val="1"/>
        </w:numPr>
      </w:pPr>
      <w:r>
        <w:t>Ngành nghề tuyển sinh (hệ chính quy)</w:t>
      </w:r>
    </w:p>
    <w:p w:rsidR="00A47603" w:rsidRDefault="00A47603" w:rsidP="00A47603">
      <w:pPr>
        <w:pStyle w:val="ListParagraph"/>
        <w:numPr>
          <w:ilvl w:val="0"/>
          <w:numId w:val="2"/>
        </w:numPr>
      </w:pPr>
      <w:r>
        <w:t xml:space="preserve">Lưu ý: đối với Cao đẳng tính năm học: 2017 </w:t>
      </w:r>
      <w:r w:rsidR="00FC3CF0">
        <w:t>–</w:t>
      </w:r>
      <w:r>
        <w:t xml:space="preserve"> 2019</w:t>
      </w:r>
    </w:p>
    <w:p w:rsidR="00FC3CF0" w:rsidRDefault="00FC3CF0" w:rsidP="00FC3CF0">
      <w:pPr>
        <w:pStyle w:val="ListParagraph"/>
        <w:ind w:left="1080"/>
      </w:pPr>
    </w:p>
    <w:tbl>
      <w:tblPr>
        <w:tblStyle w:val="TableGrid"/>
        <w:tblW w:w="0" w:type="auto"/>
        <w:tblInd w:w="720" w:type="dxa"/>
        <w:tblLook w:val="04A0" w:firstRow="1" w:lastRow="0" w:firstColumn="1" w:lastColumn="0" w:noHBand="0" w:noVBand="1"/>
      </w:tblPr>
      <w:tblGrid>
        <w:gridCol w:w="942"/>
        <w:gridCol w:w="1081"/>
        <w:gridCol w:w="1012"/>
        <w:gridCol w:w="973"/>
        <w:gridCol w:w="976"/>
        <w:gridCol w:w="916"/>
        <w:gridCol w:w="1365"/>
        <w:gridCol w:w="1365"/>
      </w:tblGrid>
      <w:tr w:rsidR="0014240E" w:rsidTr="003B2E75">
        <w:tc>
          <w:tcPr>
            <w:tcW w:w="942" w:type="dxa"/>
          </w:tcPr>
          <w:p w:rsidR="0014240E" w:rsidRPr="0014240E" w:rsidRDefault="0014240E" w:rsidP="00A47603">
            <w:pPr>
              <w:pStyle w:val="ListParagraph"/>
              <w:ind w:left="0"/>
              <w:jc w:val="center"/>
              <w:rPr>
                <w:b/>
                <w:sz w:val="24"/>
                <w:szCs w:val="24"/>
              </w:rPr>
            </w:pPr>
            <w:r w:rsidRPr="0014240E">
              <w:rPr>
                <w:b/>
                <w:sz w:val="24"/>
                <w:szCs w:val="24"/>
              </w:rPr>
              <w:t>STT</w:t>
            </w:r>
          </w:p>
        </w:tc>
        <w:tc>
          <w:tcPr>
            <w:tcW w:w="1081" w:type="dxa"/>
          </w:tcPr>
          <w:p w:rsidR="0014240E" w:rsidRPr="0014240E" w:rsidRDefault="0014240E" w:rsidP="00A47603">
            <w:pPr>
              <w:pStyle w:val="ListParagraph"/>
              <w:ind w:left="0"/>
              <w:jc w:val="center"/>
              <w:rPr>
                <w:b/>
                <w:sz w:val="24"/>
                <w:szCs w:val="24"/>
              </w:rPr>
            </w:pPr>
            <w:r w:rsidRPr="0014240E">
              <w:rPr>
                <w:b/>
                <w:sz w:val="24"/>
                <w:szCs w:val="24"/>
              </w:rPr>
              <w:t>NGHỀ</w:t>
            </w:r>
          </w:p>
        </w:tc>
        <w:tc>
          <w:tcPr>
            <w:tcW w:w="1985" w:type="dxa"/>
            <w:gridSpan w:val="2"/>
          </w:tcPr>
          <w:p w:rsidR="0014240E" w:rsidRPr="0014240E" w:rsidRDefault="0014240E" w:rsidP="00A47603">
            <w:pPr>
              <w:pStyle w:val="ListParagraph"/>
              <w:ind w:left="0"/>
              <w:jc w:val="center"/>
              <w:rPr>
                <w:b/>
                <w:sz w:val="24"/>
                <w:szCs w:val="24"/>
              </w:rPr>
            </w:pPr>
            <w:r w:rsidRPr="0014240E">
              <w:rPr>
                <w:b/>
                <w:sz w:val="24"/>
                <w:szCs w:val="24"/>
              </w:rPr>
              <w:t xml:space="preserve">SỐ TUYỂN SINH </w:t>
            </w:r>
          </w:p>
        </w:tc>
        <w:tc>
          <w:tcPr>
            <w:tcW w:w="1892" w:type="dxa"/>
            <w:gridSpan w:val="2"/>
          </w:tcPr>
          <w:p w:rsidR="0014240E" w:rsidRPr="0014240E" w:rsidRDefault="0014240E" w:rsidP="00A47603">
            <w:pPr>
              <w:pStyle w:val="ListParagraph"/>
              <w:ind w:left="0"/>
              <w:jc w:val="center"/>
              <w:rPr>
                <w:b/>
                <w:sz w:val="24"/>
                <w:szCs w:val="24"/>
              </w:rPr>
            </w:pPr>
            <w:r w:rsidRPr="0014240E">
              <w:rPr>
                <w:b/>
                <w:sz w:val="24"/>
                <w:szCs w:val="24"/>
              </w:rPr>
              <w:t>TỈ LỆ BỎ HỌC (%)</w:t>
            </w:r>
          </w:p>
        </w:tc>
        <w:tc>
          <w:tcPr>
            <w:tcW w:w="2730" w:type="dxa"/>
            <w:gridSpan w:val="2"/>
          </w:tcPr>
          <w:p w:rsidR="0014240E" w:rsidRPr="0014240E" w:rsidRDefault="0014240E" w:rsidP="00A47603">
            <w:pPr>
              <w:pStyle w:val="ListParagraph"/>
              <w:ind w:left="0"/>
              <w:jc w:val="center"/>
              <w:rPr>
                <w:b/>
                <w:sz w:val="24"/>
                <w:szCs w:val="24"/>
              </w:rPr>
            </w:pPr>
            <w:r w:rsidRPr="0014240E">
              <w:rPr>
                <w:b/>
                <w:sz w:val="24"/>
                <w:szCs w:val="24"/>
              </w:rPr>
              <w:t>TỈ LỆ GIẢI QUYẾT VIỆC LÀM (%)</w:t>
            </w:r>
          </w:p>
        </w:tc>
      </w:tr>
      <w:tr w:rsidR="0014240E" w:rsidTr="0014240E">
        <w:tc>
          <w:tcPr>
            <w:tcW w:w="942" w:type="dxa"/>
          </w:tcPr>
          <w:p w:rsidR="0014240E" w:rsidRPr="0014240E" w:rsidRDefault="0014240E" w:rsidP="0014240E">
            <w:pPr>
              <w:pStyle w:val="ListParagraph"/>
              <w:ind w:left="0"/>
              <w:rPr>
                <w:b/>
                <w:sz w:val="24"/>
                <w:szCs w:val="24"/>
              </w:rPr>
            </w:pPr>
          </w:p>
        </w:tc>
        <w:tc>
          <w:tcPr>
            <w:tcW w:w="1081" w:type="dxa"/>
          </w:tcPr>
          <w:p w:rsidR="0014240E" w:rsidRPr="0014240E" w:rsidRDefault="0014240E" w:rsidP="0014240E">
            <w:pPr>
              <w:pStyle w:val="ListParagraph"/>
              <w:ind w:left="0"/>
              <w:rPr>
                <w:b/>
                <w:sz w:val="24"/>
                <w:szCs w:val="24"/>
              </w:rPr>
            </w:pPr>
          </w:p>
        </w:tc>
        <w:tc>
          <w:tcPr>
            <w:tcW w:w="1012" w:type="dxa"/>
          </w:tcPr>
          <w:p w:rsidR="0014240E" w:rsidRPr="0014240E" w:rsidRDefault="0014240E" w:rsidP="0014240E">
            <w:pPr>
              <w:pStyle w:val="ListParagraph"/>
              <w:ind w:left="0"/>
              <w:rPr>
                <w:b/>
                <w:sz w:val="24"/>
                <w:szCs w:val="24"/>
              </w:rPr>
            </w:pPr>
            <w:r w:rsidRPr="0014240E">
              <w:rPr>
                <w:b/>
                <w:sz w:val="24"/>
                <w:szCs w:val="24"/>
              </w:rPr>
              <w:t>2017 - 2018</w:t>
            </w:r>
          </w:p>
        </w:tc>
        <w:tc>
          <w:tcPr>
            <w:tcW w:w="973" w:type="dxa"/>
          </w:tcPr>
          <w:p w:rsidR="0014240E" w:rsidRPr="0014240E" w:rsidRDefault="0014240E" w:rsidP="0014240E">
            <w:pPr>
              <w:pStyle w:val="ListParagraph"/>
              <w:ind w:left="0"/>
              <w:rPr>
                <w:b/>
                <w:sz w:val="24"/>
                <w:szCs w:val="24"/>
              </w:rPr>
            </w:pPr>
            <w:r w:rsidRPr="0014240E">
              <w:rPr>
                <w:b/>
                <w:sz w:val="24"/>
                <w:szCs w:val="24"/>
              </w:rPr>
              <w:t>2018 - 2019</w:t>
            </w:r>
          </w:p>
        </w:tc>
        <w:tc>
          <w:tcPr>
            <w:tcW w:w="976" w:type="dxa"/>
          </w:tcPr>
          <w:p w:rsidR="0014240E" w:rsidRPr="0014240E" w:rsidRDefault="0014240E" w:rsidP="0014240E">
            <w:pPr>
              <w:pStyle w:val="ListParagraph"/>
              <w:ind w:left="0"/>
              <w:rPr>
                <w:b/>
                <w:sz w:val="24"/>
                <w:szCs w:val="24"/>
              </w:rPr>
            </w:pPr>
            <w:r w:rsidRPr="0014240E">
              <w:rPr>
                <w:b/>
                <w:sz w:val="24"/>
                <w:szCs w:val="24"/>
              </w:rPr>
              <w:t>2017 - 2018</w:t>
            </w:r>
          </w:p>
        </w:tc>
        <w:tc>
          <w:tcPr>
            <w:tcW w:w="916" w:type="dxa"/>
          </w:tcPr>
          <w:p w:rsidR="0014240E" w:rsidRPr="0014240E" w:rsidRDefault="0014240E" w:rsidP="0014240E">
            <w:pPr>
              <w:pStyle w:val="ListParagraph"/>
              <w:ind w:left="0"/>
              <w:rPr>
                <w:b/>
                <w:sz w:val="24"/>
                <w:szCs w:val="24"/>
              </w:rPr>
            </w:pPr>
            <w:r w:rsidRPr="0014240E">
              <w:rPr>
                <w:b/>
                <w:sz w:val="24"/>
                <w:szCs w:val="24"/>
              </w:rPr>
              <w:t>2018 - 2019</w:t>
            </w:r>
          </w:p>
        </w:tc>
        <w:tc>
          <w:tcPr>
            <w:tcW w:w="1365" w:type="dxa"/>
          </w:tcPr>
          <w:p w:rsidR="0014240E" w:rsidRPr="0014240E" w:rsidRDefault="0014240E" w:rsidP="0014240E">
            <w:pPr>
              <w:pStyle w:val="ListParagraph"/>
              <w:ind w:left="0"/>
              <w:rPr>
                <w:b/>
                <w:sz w:val="24"/>
                <w:szCs w:val="24"/>
              </w:rPr>
            </w:pPr>
            <w:r w:rsidRPr="0014240E">
              <w:rPr>
                <w:b/>
                <w:sz w:val="24"/>
                <w:szCs w:val="24"/>
              </w:rPr>
              <w:t>2017 - 2018</w:t>
            </w:r>
          </w:p>
        </w:tc>
        <w:tc>
          <w:tcPr>
            <w:tcW w:w="1365" w:type="dxa"/>
          </w:tcPr>
          <w:p w:rsidR="0014240E" w:rsidRPr="0014240E" w:rsidRDefault="0014240E" w:rsidP="0014240E">
            <w:pPr>
              <w:pStyle w:val="ListParagraph"/>
              <w:ind w:left="0"/>
              <w:rPr>
                <w:b/>
                <w:sz w:val="24"/>
                <w:szCs w:val="24"/>
              </w:rPr>
            </w:pPr>
            <w:r w:rsidRPr="0014240E">
              <w:rPr>
                <w:b/>
                <w:sz w:val="24"/>
                <w:szCs w:val="24"/>
              </w:rPr>
              <w:t>2018 - 2019</w:t>
            </w:r>
          </w:p>
        </w:tc>
      </w:tr>
      <w:tr w:rsidR="0014240E" w:rsidTr="0014240E">
        <w:tc>
          <w:tcPr>
            <w:tcW w:w="942" w:type="dxa"/>
          </w:tcPr>
          <w:p w:rsidR="0014240E" w:rsidRPr="0014240E" w:rsidRDefault="0014240E" w:rsidP="0014240E">
            <w:pPr>
              <w:pStyle w:val="ListParagraph"/>
              <w:ind w:left="0"/>
              <w:rPr>
                <w:b/>
                <w:sz w:val="24"/>
                <w:szCs w:val="24"/>
              </w:rPr>
            </w:pPr>
          </w:p>
        </w:tc>
        <w:tc>
          <w:tcPr>
            <w:tcW w:w="1081" w:type="dxa"/>
          </w:tcPr>
          <w:p w:rsidR="0014240E" w:rsidRPr="0014240E" w:rsidRDefault="0014240E" w:rsidP="0014240E">
            <w:pPr>
              <w:pStyle w:val="ListParagraph"/>
              <w:ind w:left="0"/>
              <w:rPr>
                <w:b/>
                <w:sz w:val="24"/>
                <w:szCs w:val="24"/>
              </w:rPr>
            </w:pPr>
          </w:p>
        </w:tc>
        <w:tc>
          <w:tcPr>
            <w:tcW w:w="1012" w:type="dxa"/>
          </w:tcPr>
          <w:p w:rsidR="0014240E" w:rsidRPr="0014240E" w:rsidRDefault="0014240E" w:rsidP="0014240E">
            <w:pPr>
              <w:pStyle w:val="ListParagraph"/>
              <w:ind w:left="0"/>
              <w:rPr>
                <w:b/>
                <w:sz w:val="24"/>
                <w:szCs w:val="24"/>
              </w:rPr>
            </w:pPr>
          </w:p>
        </w:tc>
        <w:tc>
          <w:tcPr>
            <w:tcW w:w="973" w:type="dxa"/>
          </w:tcPr>
          <w:p w:rsidR="0014240E" w:rsidRPr="0014240E" w:rsidRDefault="0014240E" w:rsidP="0014240E">
            <w:pPr>
              <w:pStyle w:val="ListParagraph"/>
              <w:ind w:left="0"/>
              <w:rPr>
                <w:b/>
                <w:sz w:val="24"/>
                <w:szCs w:val="24"/>
              </w:rPr>
            </w:pPr>
          </w:p>
        </w:tc>
        <w:tc>
          <w:tcPr>
            <w:tcW w:w="976" w:type="dxa"/>
          </w:tcPr>
          <w:p w:rsidR="0014240E" w:rsidRPr="0014240E" w:rsidRDefault="0014240E" w:rsidP="0014240E">
            <w:pPr>
              <w:pStyle w:val="ListParagraph"/>
              <w:ind w:left="0"/>
              <w:rPr>
                <w:b/>
                <w:sz w:val="24"/>
                <w:szCs w:val="24"/>
              </w:rPr>
            </w:pPr>
          </w:p>
        </w:tc>
        <w:tc>
          <w:tcPr>
            <w:tcW w:w="916" w:type="dxa"/>
          </w:tcPr>
          <w:p w:rsidR="0014240E" w:rsidRPr="0014240E" w:rsidRDefault="0014240E" w:rsidP="0014240E">
            <w:pPr>
              <w:pStyle w:val="ListParagraph"/>
              <w:ind w:left="0"/>
              <w:rPr>
                <w:b/>
                <w:sz w:val="24"/>
                <w:szCs w:val="24"/>
              </w:rPr>
            </w:pPr>
          </w:p>
        </w:tc>
        <w:tc>
          <w:tcPr>
            <w:tcW w:w="1365" w:type="dxa"/>
          </w:tcPr>
          <w:p w:rsidR="0014240E" w:rsidRPr="0014240E" w:rsidRDefault="0014240E" w:rsidP="0014240E">
            <w:pPr>
              <w:pStyle w:val="ListParagraph"/>
              <w:ind w:left="0"/>
              <w:rPr>
                <w:b/>
                <w:sz w:val="24"/>
                <w:szCs w:val="24"/>
              </w:rPr>
            </w:pPr>
          </w:p>
        </w:tc>
        <w:tc>
          <w:tcPr>
            <w:tcW w:w="1365" w:type="dxa"/>
          </w:tcPr>
          <w:p w:rsidR="0014240E" w:rsidRPr="0014240E" w:rsidRDefault="0014240E" w:rsidP="0014240E">
            <w:pPr>
              <w:pStyle w:val="ListParagraph"/>
              <w:ind w:left="0"/>
              <w:rPr>
                <w:b/>
                <w:sz w:val="24"/>
                <w:szCs w:val="24"/>
              </w:rPr>
            </w:pPr>
          </w:p>
        </w:tc>
      </w:tr>
      <w:tr w:rsidR="0014240E" w:rsidTr="0014240E">
        <w:tc>
          <w:tcPr>
            <w:tcW w:w="942" w:type="dxa"/>
          </w:tcPr>
          <w:p w:rsidR="0014240E" w:rsidRPr="0014240E" w:rsidRDefault="0014240E" w:rsidP="0014240E">
            <w:pPr>
              <w:pStyle w:val="ListParagraph"/>
              <w:ind w:left="0"/>
              <w:rPr>
                <w:b/>
                <w:sz w:val="24"/>
                <w:szCs w:val="24"/>
              </w:rPr>
            </w:pPr>
          </w:p>
        </w:tc>
        <w:tc>
          <w:tcPr>
            <w:tcW w:w="1081" w:type="dxa"/>
          </w:tcPr>
          <w:p w:rsidR="0014240E" w:rsidRPr="0014240E" w:rsidRDefault="0014240E" w:rsidP="0014240E">
            <w:pPr>
              <w:pStyle w:val="ListParagraph"/>
              <w:ind w:left="0"/>
              <w:rPr>
                <w:b/>
                <w:sz w:val="24"/>
                <w:szCs w:val="24"/>
              </w:rPr>
            </w:pPr>
          </w:p>
        </w:tc>
        <w:tc>
          <w:tcPr>
            <w:tcW w:w="1012" w:type="dxa"/>
          </w:tcPr>
          <w:p w:rsidR="0014240E" w:rsidRPr="0014240E" w:rsidRDefault="0014240E" w:rsidP="0014240E">
            <w:pPr>
              <w:pStyle w:val="ListParagraph"/>
              <w:ind w:left="0"/>
              <w:rPr>
                <w:b/>
                <w:sz w:val="24"/>
                <w:szCs w:val="24"/>
              </w:rPr>
            </w:pPr>
          </w:p>
        </w:tc>
        <w:tc>
          <w:tcPr>
            <w:tcW w:w="973" w:type="dxa"/>
          </w:tcPr>
          <w:p w:rsidR="0014240E" w:rsidRPr="0014240E" w:rsidRDefault="0014240E" w:rsidP="0014240E">
            <w:pPr>
              <w:pStyle w:val="ListParagraph"/>
              <w:ind w:left="0"/>
              <w:rPr>
                <w:b/>
                <w:sz w:val="24"/>
                <w:szCs w:val="24"/>
              </w:rPr>
            </w:pPr>
          </w:p>
        </w:tc>
        <w:tc>
          <w:tcPr>
            <w:tcW w:w="976" w:type="dxa"/>
          </w:tcPr>
          <w:p w:rsidR="0014240E" w:rsidRPr="0014240E" w:rsidRDefault="0014240E" w:rsidP="0014240E">
            <w:pPr>
              <w:pStyle w:val="ListParagraph"/>
              <w:ind w:left="0"/>
              <w:rPr>
                <w:b/>
                <w:sz w:val="24"/>
                <w:szCs w:val="24"/>
              </w:rPr>
            </w:pPr>
          </w:p>
        </w:tc>
        <w:tc>
          <w:tcPr>
            <w:tcW w:w="916" w:type="dxa"/>
          </w:tcPr>
          <w:p w:rsidR="0014240E" w:rsidRPr="0014240E" w:rsidRDefault="0014240E" w:rsidP="0014240E">
            <w:pPr>
              <w:pStyle w:val="ListParagraph"/>
              <w:ind w:left="0"/>
              <w:rPr>
                <w:b/>
                <w:sz w:val="24"/>
                <w:szCs w:val="24"/>
              </w:rPr>
            </w:pPr>
          </w:p>
        </w:tc>
        <w:tc>
          <w:tcPr>
            <w:tcW w:w="1365" w:type="dxa"/>
          </w:tcPr>
          <w:p w:rsidR="0014240E" w:rsidRPr="0014240E" w:rsidRDefault="0014240E" w:rsidP="0014240E">
            <w:pPr>
              <w:pStyle w:val="ListParagraph"/>
              <w:ind w:left="0"/>
              <w:rPr>
                <w:b/>
                <w:sz w:val="24"/>
                <w:szCs w:val="24"/>
              </w:rPr>
            </w:pPr>
          </w:p>
        </w:tc>
        <w:tc>
          <w:tcPr>
            <w:tcW w:w="1365" w:type="dxa"/>
          </w:tcPr>
          <w:p w:rsidR="0014240E" w:rsidRPr="0014240E" w:rsidRDefault="0014240E" w:rsidP="0014240E">
            <w:pPr>
              <w:pStyle w:val="ListParagraph"/>
              <w:ind w:left="0"/>
              <w:rPr>
                <w:b/>
                <w:sz w:val="24"/>
                <w:szCs w:val="24"/>
              </w:rPr>
            </w:pPr>
          </w:p>
        </w:tc>
      </w:tr>
    </w:tbl>
    <w:p w:rsidR="00A47603" w:rsidRDefault="00A47603" w:rsidP="00A47603">
      <w:pPr>
        <w:pStyle w:val="ListParagraph"/>
      </w:pPr>
    </w:p>
    <w:p w:rsidR="00FC3CF0" w:rsidRDefault="00FC3CF0" w:rsidP="00FC3CF0">
      <w:pPr>
        <w:pStyle w:val="ListParagraph"/>
        <w:numPr>
          <w:ilvl w:val="0"/>
          <w:numId w:val="1"/>
        </w:numPr>
      </w:pPr>
      <w:r>
        <w:t xml:space="preserve">Đánh giá thực trạng </w:t>
      </w:r>
      <w:r w:rsidR="003635EB">
        <w:t xml:space="preserve">tuyển sinh và việc HSSV bỏ học </w:t>
      </w:r>
      <w:r>
        <w:t>( có phân tích rõ, cụ thể và so sánh các điều kiện liên quan)</w:t>
      </w:r>
    </w:p>
    <w:p w:rsidR="00FC3CF0" w:rsidRDefault="00FC3CF0" w:rsidP="00FC3CF0">
      <w:pPr>
        <w:pStyle w:val="ListParagraph"/>
        <w:numPr>
          <w:ilvl w:val="1"/>
          <w:numId w:val="1"/>
        </w:numPr>
      </w:pPr>
      <w:r>
        <w:t>Thuận lợi:</w:t>
      </w:r>
    </w:p>
    <w:p w:rsidR="00FC3CF0" w:rsidRDefault="00FC3CF0" w:rsidP="00FC3CF0">
      <w:pPr>
        <w:pStyle w:val="ListParagraph"/>
        <w:numPr>
          <w:ilvl w:val="1"/>
          <w:numId w:val="1"/>
        </w:numPr>
      </w:pPr>
      <w:r>
        <w:t>Khó khăn: (nêu những bất cập về chế độ chính sách (nếu có), thực tiễn xã hội, nhu cầu ngành nghề của xã hội…..)</w:t>
      </w:r>
    </w:p>
    <w:p w:rsidR="00FC3CF0" w:rsidRDefault="00FC3CF0" w:rsidP="00FC3CF0">
      <w:pPr>
        <w:pStyle w:val="ListParagraph"/>
        <w:numPr>
          <w:ilvl w:val="1"/>
          <w:numId w:val="1"/>
        </w:numPr>
      </w:pPr>
      <w:r>
        <w:t>Nguyên nhân:</w:t>
      </w:r>
    </w:p>
    <w:p w:rsidR="00FC3CF0" w:rsidRDefault="00FC3CF0" w:rsidP="00FC3CF0">
      <w:pPr>
        <w:pStyle w:val="ListParagraph"/>
        <w:numPr>
          <w:ilvl w:val="2"/>
          <w:numId w:val="1"/>
        </w:numPr>
      </w:pPr>
      <w:r>
        <w:t>Khách quan:</w:t>
      </w:r>
    </w:p>
    <w:p w:rsidR="00FC3CF0" w:rsidRDefault="00FC3CF0" w:rsidP="00FC3CF0">
      <w:pPr>
        <w:pStyle w:val="ListParagraph"/>
        <w:numPr>
          <w:ilvl w:val="2"/>
          <w:numId w:val="1"/>
        </w:numPr>
      </w:pPr>
      <w:r>
        <w:t>Chủ quan:</w:t>
      </w:r>
    </w:p>
    <w:p w:rsidR="003635EB" w:rsidRDefault="003635EB" w:rsidP="003635EB">
      <w:pPr>
        <w:pStyle w:val="ListParagraph"/>
        <w:numPr>
          <w:ilvl w:val="0"/>
          <w:numId w:val="1"/>
        </w:numPr>
      </w:pPr>
      <w:r>
        <w:t>Công tác giải quyết việc làm:</w:t>
      </w:r>
    </w:p>
    <w:p w:rsidR="0014240E" w:rsidRDefault="0014240E" w:rsidP="0014240E">
      <w:pPr>
        <w:pStyle w:val="ListParagraph"/>
        <w:numPr>
          <w:ilvl w:val="1"/>
          <w:numId w:val="1"/>
        </w:numPr>
      </w:pPr>
      <w:r>
        <w:t>Thuận lợi:</w:t>
      </w:r>
    </w:p>
    <w:p w:rsidR="0014240E" w:rsidRDefault="0014240E" w:rsidP="0014240E">
      <w:pPr>
        <w:pStyle w:val="ListParagraph"/>
        <w:numPr>
          <w:ilvl w:val="1"/>
          <w:numId w:val="1"/>
        </w:numPr>
      </w:pPr>
      <w:r>
        <w:t xml:space="preserve">Khó khăn: </w:t>
      </w:r>
    </w:p>
    <w:p w:rsidR="00FC3CF0" w:rsidRDefault="00FC3CF0" w:rsidP="00FC3CF0">
      <w:pPr>
        <w:pStyle w:val="ListParagraph"/>
        <w:numPr>
          <w:ilvl w:val="0"/>
          <w:numId w:val="1"/>
        </w:numPr>
      </w:pPr>
      <w:r>
        <w:t>Giải pháp:</w:t>
      </w:r>
    </w:p>
    <w:p w:rsidR="00FC3CF0" w:rsidRDefault="00FC3CF0" w:rsidP="00FC3CF0">
      <w:pPr>
        <w:pStyle w:val="ListParagraph"/>
        <w:numPr>
          <w:ilvl w:val="0"/>
          <w:numId w:val="1"/>
        </w:numPr>
      </w:pPr>
      <w:r>
        <w:t>Kiến nghị:</w:t>
      </w:r>
    </w:p>
    <w:p w:rsidR="003635EB" w:rsidRDefault="003635EB" w:rsidP="003635EB">
      <w:pPr>
        <w:pStyle w:val="ListParagraph"/>
      </w:pPr>
    </w:p>
    <w:p w:rsidR="0014240E" w:rsidRDefault="0014240E" w:rsidP="003635EB">
      <w:pPr>
        <w:pStyle w:val="ListParagraph"/>
      </w:pPr>
    </w:p>
    <w:p w:rsidR="003635EB" w:rsidRDefault="003635EB" w:rsidP="003635EB">
      <w:pPr>
        <w:pStyle w:val="ListParagraph"/>
        <w:numPr>
          <w:ilvl w:val="0"/>
          <w:numId w:val="3"/>
        </w:numPr>
      </w:pPr>
      <w:r>
        <w:t>Thầy/cô phân tích sâu về thực trạng và có đánh giá</w:t>
      </w:r>
      <w:r w:rsidR="0014240E">
        <w:t xml:space="preserve"> hiệu quả giải quyết việc làm so với tỉ lệ bỏ học.</w:t>
      </w:r>
    </w:p>
    <w:p w:rsidR="00FC3CF0" w:rsidRDefault="00FC3CF0" w:rsidP="00FC3CF0"/>
    <w:sectPr w:rsidR="00FC3CF0">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NI-Times">
    <w:panose1 w:val="00000000000000000000"/>
    <w:charset w:val="00"/>
    <w:family w:val="auto"/>
    <w:pitch w:val="variable"/>
    <w:sig w:usb0="00000007" w:usb1="00000000" w:usb2="00000000" w:usb3="00000000" w:csb0="00000013"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F1914F0"/>
    <w:multiLevelType w:val="hybridMultilevel"/>
    <w:tmpl w:val="C87E259E"/>
    <w:lvl w:ilvl="0" w:tplc="29620C94">
      <w:start w:val="4"/>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1">
    <w:nsid w:val="30265FF6"/>
    <w:multiLevelType w:val="multilevel"/>
    <w:tmpl w:val="23F282B8"/>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4320" w:hanging="180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400" w:hanging="2160"/>
      </w:pPr>
      <w:rPr>
        <w:rFonts w:hint="default"/>
      </w:rPr>
    </w:lvl>
  </w:abstractNum>
  <w:abstractNum w:abstractNumId="2">
    <w:nsid w:val="447B65F7"/>
    <w:multiLevelType w:val="hybridMultilevel"/>
    <w:tmpl w:val="E7704A58"/>
    <w:lvl w:ilvl="0" w:tplc="A13CE702">
      <w:start w:val="2017"/>
      <w:numFmt w:val="bullet"/>
      <w:lvlText w:val="-"/>
      <w:lvlJc w:val="left"/>
      <w:pPr>
        <w:ind w:left="1080" w:hanging="360"/>
      </w:pPr>
      <w:rPr>
        <w:rFonts w:ascii="Times New Roman" w:eastAsiaTheme="minorHAnsi" w:hAnsi="Times New Roman"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3">
    <w:nsid w:val="722D059E"/>
    <w:multiLevelType w:val="hybridMultilevel"/>
    <w:tmpl w:val="A896317C"/>
    <w:lvl w:ilvl="0" w:tplc="B6349C6E">
      <w:start w:val="1"/>
      <w:numFmt w:val="bullet"/>
      <w:lvlText w:val="-"/>
      <w:lvlJc w:val="left"/>
      <w:pPr>
        <w:ind w:left="1429" w:hanging="360"/>
      </w:pPr>
      <w:rPr>
        <w:rFonts w:ascii="Times New Roman" w:eastAsia="Times New Roman" w:hAnsi="Times New Roman" w:cs="Times New Roman" w:hint="default"/>
        <w:b/>
      </w:rPr>
    </w:lvl>
    <w:lvl w:ilvl="1" w:tplc="04090003" w:tentative="1">
      <w:start w:val="1"/>
      <w:numFmt w:val="bullet"/>
      <w:lvlText w:val="o"/>
      <w:lvlJc w:val="left"/>
      <w:pPr>
        <w:ind w:left="2149" w:hanging="360"/>
      </w:pPr>
      <w:rPr>
        <w:rFonts w:ascii="Courier New" w:hAnsi="Courier New" w:cs="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cs="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cs="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4">
    <w:nsid w:val="7DD41325"/>
    <w:multiLevelType w:val="hybridMultilevel"/>
    <w:tmpl w:val="4BAECAE2"/>
    <w:lvl w:ilvl="0" w:tplc="336C2642">
      <w:start w:val="1"/>
      <w:numFmt w:val="bullet"/>
      <w:lvlText w:val="+"/>
      <w:lvlJc w:val="left"/>
      <w:pPr>
        <w:ind w:left="1287" w:hanging="360"/>
      </w:pPr>
      <w:rPr>
        <w:rFonts w:ascii="VNI-Times" w:eastAsia="Times New Roman" w:hAnsi="VNI-Times" w:cs="Times New Roman" w:hint="default"/>
      </w:rPr>
    </w:lvl>
    <w:lvl w:ilvl="1" w:tplc="04090003" w:tentative="1">
      <w:start w:val="1"/>
      <w:numFmt w:val="bullet"/>
      <w:lvlText w:val="o"/>
      <w:lvlJc w:val="left"/>
      <w:pPr>
        <w:ind w:left="2007" w:hanging="360"/>
      </w:pPr>
      <w:rPr>
        <w:rFonts w:ascii="Courier New" w:hAnsi="Courier New" w:cs="Courier New" w:hint="default"/>
      </w:rPr>
    </w:lvl>
    <w:lvl w:ilvl="2" w:tplc="04090005" w:tentative="1">
      <w:start w:val="1"/>
      <w:numFmt w:val="bullet"/>
      <w:lvlText w:val=""/>
      <w:lvlJc w:val="left"/>
      <w:pPr>
        <w:ind w:left="2727" w:hanging="360"/>
      </w:pPr>
      <w:rPr>
        <w:rFonts w:ascii="Wingdings" w:hAnsi="Wingdings" w:hint="default"/>
      </w:rPr>
    </w:lvl>
    <w:lvl w:ilvl="3" w:tplc="04090001" w:tentative="1">
      <w:start w:val="1"/>
      <w:numFmt w:val="bullet"/>
      <w:lvlText w:val=""/>
      <w:lvlJc w:val="left"/>
      <w:pPr>
        <w:ind w:left="3447" w:hanging="360"/>
      </w:pPr>
      <w:rPr>
        <w:rFonts w:ascii="Symbol" w:hAnsi="Symbol" w:hint="default"/>
      </w:rPr>
    </w:lvl>
    <w:lvl w:ilvl="4" w:tplc="04090003" w:tentative="1">
      <w:start w:val="1"/>
      <w:numFmt w:val="bullet"/>
      <w:lvlText w:val="o"/>
      <w:lvlJc w:val="left"/>
      <w:pPr>
        <w:ind w:left="4167" w:hanging="360"/>
      </w:pPr>
      <w:rPr>
        <w:rFonts w:ascii="Courier New" w:hAnsi="Courier New" w:cs="Courier New" w:hint="default"/>
      </w:rPr>
    </w:lvl>
    <w:lvl w:ilvl="5" w:tplc="04090005" w:tentative="1">
      <w:start w:val="1"/>
      <w:numFmt w:val="bullet"/>
      <w:lvlText w:val=""/>
      <w:lvlJc w:val="left"/>
      <w:pPr>
        <w:ind w:left="4887" w:hanging="360"/>
      </w:pPr>
      <w:rPr>
        <w:rFonts w:ascii="Wingdings" w:hAnsi="Wingdings" w:hint="default"/>
      </w:rPr>
    </w:lvl>
    <w:lvl w:ilvl="6" w:tplc="04090001" w:tentative="1">
      <w:start w:val="1"/>
      <w:numFmt w:val="bullet"/>
      <w:lvlText w:val=""/>
      <w:lvlJc w:val="left"/>
      <w:pPr>
        <w:ind w:left="5607" w:hanging="360"/>
      </w:pPr>
      <w:rPr>
        <w:rFonts w:ascii="Symbol" w:hAnsi="Symbol" w:hint="default"/>
      </w:rPr>
    </w:lvl>
    <w:lvl w:ilvl="7" w:tplc="04090003" w:tentative="1">
      <w:start w:val="1"/>
      <w:numFmt w:val="bullet"/>
      <w:lvlText w:val="o"/>
      <w:lvlJc w:val="left"/>
      <w:pPr>
        <w:ind w:left="6327" w:hanging="360"/>
      </w:pPr>
      <w:rPr>
        <w:rFonts w:ascii="Courier New" w:hAnsi="Courier New" w:cs="Courier New" w:hint="default"/>
      </w:rPr>
    </w:lvl>
    <w:lvl w:ilvl="8" w:tplc="04090005" w:tentative="1">
      <w:start w:val="1"/>
      <w:numFmt w:val="bullet"/>
      <w:lvlText w:val=""/>
      <w:lvlJc w:val="left"/>
      <w:pPr>
        <w:ind w:left="7047" w:hanging="360"/>
      </w:pPr>
      <w:rPr>
        <w:rFonts w:ascii="Wingdings" w:hAnsi="Wingdings" w:hint="default"/>
      </w:rPr>
    </w:lvl>
  </w:abstractNum>
  <w:num w:numId="1">
    <w:abstractNumId w:val="1"/>
  </w:num>
  <w:num w:numId="2">
    <w:abstractNumId w:val="2"/>
  </w:num>
  <w:num w:numId="3">
    <w:abstractNumId w:val="0"/>
  </w:num>
  <w:num w:numId="4">
    <w:abstractNumId w:val="3"/>
  </w:num>
  <w:num w:numId="5">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7603"/>
    <w:rsid w:val="0014240E"/>
    <w:rsid w:val="0015238F"/>
    <w:rsid w:val="003635EB"/>
    <w:rsid w:val="005F3D97"/>
    <w:rsid w:val="00766EBC"/>
    <w:rsid w:val="00A47603"/>
    <w:rsid w:val="00CC5BD1"/>
    <w:rsid w:val="00FC3CF0"/>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7603"/>
    <w:pPr>
      <w:ind w:left="720"/>
      <w:contextualSpacing/>
    </w:pPr>
  </w:style>
  <w:style w:type="table" w:styleId="TableGrid">
    <w:name w:val="Table Grid"/>
    <w:basedOn w:val="TableNormal"/>
    <w:uiPriority w:val="39"/>
    <w:rsid w:val="00A476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uiPriority w:val="20"/>
    <w:qFormat/>
    <w:rsid w:val="0015238F"/>
    <w:rPr>
      <w:i/>
      <w:iCs/>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Theme="minorHAnsi" w:hAnsi="Times New Roman" w:cstheme="minorBidi"/>
        <w:sz w:val="28"/>
        <w:szCs w:val="22"/>
        <w:lang w:val="en-US"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47603"/>
    <w:pPr>
      <w:ind w:left="720"/>
      <w:contextualSpacing/>
    </w:pPr>
  </w:style>
  <w:style w:type="table" w:styleId="TableGrid">
    <w:name w:val="Table Grid"/>
    <w:basedOn w:val="TableNormal"/>
    <w:uiPriority w:val="39"/>
    <w:rsid w:val="00A47603"/>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Emphasis">
    <w:name w:val="Emphasis"/>
    <w:uiPriority w:val="20"/>
    <w:qFormat/>
    <w:rsid w:val="0015238F"/>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https://www.google.com.vn/url?sa=t&amp;rct=j&amp;q=&amp;esrc=s&amp;source=web&amp;cd=2&amp;cad=rja&amp;uact=8&amp;ved=0ahUKEwjC5_q-yPHSAhWITLwKHU6XBtQQFggiMAE&amp;url=http%3A%2F%2Fwww.thongtincongty.com%2Fcompany%2F4b62ec55-cong-ty-tnhh-mot-thanh-vien-xay-lap-ky-thuat-dien-co-manh-tin%2F&amp;usg=AFQjCNFEj4DZWqlqv8NPNfilD4_lU7A9kA&amp;sig2=sD_fbDHhLJBqmZwJp0ACOg" TargetMode="Externa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219</TotalTime>
  <Pages>3</Pages>
  <Words>761</Words>
  <Characters>4340</Characters>
  <Application>Microsoft Office Word</Application>
  <DocSecurity>0</DocSecurity>
  <Lines>36</Lines>
  <Paragraphs>10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5091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meikoto@gmail.com</dc:creator>
  <cp:keywords/>
  <dc:description/>
  <cp:lastModifiedBy>ThaySi</cp:lastModifiedBy>
  <cp:revision>4</cp:revision>
  <dcterms:created xsi:type="dcterms:W3CDTF">2019-12-19T03:17:00Z</dcterms:created>
  <dcterms:modified xsi:type="dcterms:W3CDTF">2019-12-19T08:21:00Z</dcterms:modified>
</cp:coreProperties>
</file>